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4A16" w14:textId="77777777" w:rsidR="00E03B99" w:rsidRPr="00515E09" w:rsidRDefault="00E03B99" w:rsidP="00E03B99">
      <w:pPr>
        <w:jc w:val="center"/>
        <w:rPr>
          <w:lang w:val="en-US"/>
        </w:rPr>
      </w:pPr>
      <w:r w:rsidRPr="00515E09">
        <w:rPr>
          <w:lang w:val="en-US"/>
        </w:rPr>
        <w:t>The Ministry of Culture of the Russian Federation</w:t>
      </w:r>
    </w:p>
    <w:p w14:paraId="37EE104D" w14:textId="3F28FB78" w:rsidR="00E03B99" w:rsidRPr="00515E09" w:rsidRDefault="00E03B99" w:rsidP="00E03B99">
      <w:pPr>
        <w:jc w:val="center"/>
        <w:rPr>
          <w:lang w:val="en-US"/>
        </w:rPr>
      </w:pPr>
      <w:r w:rsidRPr="00515E09">
        <w:rPr>
          <w:lang w:val="en-US"/>
        </w:rPr>
        <w:t xml:space="preserve">RUSSIAN INSTITUTE </w:t>
      </w:r>
      <w:r>
        <w:rPr>
          <w:lang w:val="en-US"/>
        </w:rPr>
        <w:t>for the</w:t>
      </w:r>
      <w:r w:rsidRPr="00515E09">
        <w:rPr>
          <w:lang w:val="en-US"/>
        </w:rPr>
        <w:t xml:space="preserve"> HISTORY </w:t>
      </w:r>
      <w:r>
        <w:rPr>
          <w:lang w:val="en-US"/>
        </w:rPr>
        <w:t xml:space="preserve">of </w:t>
      </w:r>
      <w:r w:rsidRPr="00515E09">
        <w:rPr>
          <w:lang w:val="en-US"/>
        </w:rPr>
        <w:t>ART</w:t>
      </w:r>
      <w:r>
        <w:rPr>
          <w:lang w:val="en-US"/>
        </w:rPr>
        <w:t>S</w:t>
      </w:r>
      <w:r w:rsidRPr="00515E09">
        <w:rPr>
          <w:lang w:val="en-US"/>
        </w:rPr>
        <w:t xml:space="preserve"> </w:t>
      </w:r>
    </w:p>
    <w:p w14:paraId="42F41970" w14:textId="77777777" w:rsidR="00E03B99" w:rsidRPr="00515E09" w:rsidRDefault="00E03B99" w:rsidP="00E03B99">
      <w:pPr>
        <w:jc w:val="center"/>
        <w:rPr>
          <w:lang w:val="en-US"/>
        </w:rPr>
      </w:pPr>
      <w:r>
        <w:rPr>
          <w:lang w:val="en-US"/>
        </w:rPr>
        <w:t>Department of Organology</w:t>
      </w:r>
    </w:p>
    <w:p w14:paraId="2980B1C2" w14:textId="77777777" w:rsidR="00E03B99" w:rsidRPr="00515E09" w:rsidRDefault="00E03B99" w:rsidP="00E03B99">
      <w:pPr>
        <w:jc w:val="center"/>
        <w:rPr>
          <w:lang w:val="en-US"/>
        </w:rPr>
      </w:pPr>
    </w:p>
    <w:p w14:paraId="493031AC" w14:textId="77777777" w:rsidR="00E03B99" w:rsidRPr="00515E09" w:rsidRDefault="00E03B99" w:rsidP="00E03B99">
      <w:pPr>
        <w:jc w:val="center"/>
        <w:rPr>
          <w:lang w:val="en-US"/>
        </w:rPr>
      </w:pPr>
    </w:p>
    <w:p w14:paraId="58EE774A" w14:textId="09D82B1B" w:rsidR="00E03B99" w:rsidRPr="00515E09" w:rsidRDefault="00E03B99" w:rsidP="00E03B99">
      <w:pPr>
        <w:jc w:val="center"/>
        <w:rPr>
          <w:b/>
          <w:lang w:val="en-US"/>
        </w:rPr>
      </w:pPr>
      <w:r w:rsidRPr="00515E09">
        <w:rPr>
          <w:b/>
          <w:lang w:val="en-US"/>
        </w:rPr>
        <w:t>2</w:t>
      </w:r>
      <w:r w:rsidRPr="00E03B99">
        <w:rPr>
          <w:b/>
          <w:lang w:val="en-US"/>
        </w:rPr>
        <w:t>9</w:t>
      </w:r>
      <w:r w:rsidRPr="00515E09">
        <w:rPr>
          <w:b/>
          <w:lang w:val="en-US"/>
        </w:rPr>
        <w:t>-</w:t>
      </w:r>
      <w:r w:rsidRPr="00E03B99">
        <w:rPr>
          <w:b/>
          <w:lang w:val="en-US"/>
        </w:rPr>
        <w:t>30</w:t>
      </w:r>
      <w:r w:rsidRPr="00515E09">
        <w:rPr>
          <w:b/>
          <w:lang w:val="en-US"/>
        </w:rPr>
        <w:t xml:space="preserve"> JUNE 20</w:t>
      </w:r>
      <w:r w:rsidRPr="00E03B99">
        <w:rPr>
          <w:b/>
          <w:lang w:val="en-US"/>
        </w:rPr>
        <w:t>2</w:t>
      </w:r>
      <w:r w:rsidRPr="00515E09">
        <w:rPr>
          <w:b/>
          <w:lang w:val="en-US"/>
        </w:rPr>
        <w:t>6</w:t>
      </w:r>
    </w:p>
    <w:p w14:paraId="4F6329A0" w14:textId="77777777" w:rsidR="00E03B99" w:rsidRPr="00515E09" w:rsidRDefault="00E03B99" w:rsidP="00E03B99">
      <w:pPr>
        <w:jc w:val="center"/>
        <w:rPr>
          <w:b/>
          <w:lang w:val="en-US"/>
        </w:rPr>
      </w:pPr>
    </w:p>
    <w:p w14:paraId="2B404203" w14:textId="1C15DFD9" w:rsidR="00E03B99" w:rsidRPr="00E03B99" w:rsidRDefault="00E03B99" w:rsidP="00E03B99">
      <w:pPr>
        <w:jc w:val="center"/>
        <w:rPr>
          <w:bCs/>
          <w:lang w:val="en-US"/>
        </w:rPr>
      </w:pPr>
      <w:r w:rsidRPr="00E03B99">
        <w:rPr>
          <w:bCs/>
          <w:lang w:val="en-US"/>
        </w:rPr>
        <w:t>THIRD INTERNATIONAL RESEARCH AND PRACTICE CONFERENCE</w:t>
      </w:r>
    </w:p>
    <w:p w14:paraId="0E4CE131" w14:textId="4E79A1C8" w:rsidR="00E03B99" w:rsidRPr="00E03B99" w:rsidRDefault="00E03B99" w:rsidP="00E03B99">
      <w:pPr>
        <w:jc w:val="center"/>
        <w:rPr>
          <w:b/>
          <w:lang w:val="en-US"/>
        </w:rPr>
      </w:pPr>
      <w:r w:rsidRPr="00E03B99">
        <w:rPr>
          <w:b/>
          <w:lang w:val="en-US"/>
        </w:rPr>
        <w:t>«</w:t>
      </w:r>
      <w:r w:rsidRPr="00E03B99">
        <w:rPr>
          <w:lang w:val="en-US"/>
        </w:rPr>
        <w:t xml:space="preserve"> </w:t>
      </w:r>
      <w:r w:rsidRPr="00E03B99">
        <w:rPr>
          <w:b/>
          <w:lang w:val="en-US"/>
        </w:rPr>
        <w:t>MUSICAL SLAVIC STUDIES: HISTORY, ACTUAL ISSUES, PROSPECTS »</w:t>
      </w:r>
    </w:p>
    <w:p w14:paraId="3667D889" w14:textId="77777777" w:rsidR="00E03B99" w:rsidRPr="00E03B99" w:rsidRDefault="00E03B99" w:rsidP="00E03B99">
      <w:pPr>
        <w:jc w:val="both"/>
        <w:rPr>
          <w:lang w:val="en-US"/>
        </w:rPr>
      </w:pPr>
    </w:p>
    <w:p w14:paraId="48EAE167" w14:textId="77777777" w:rsidR="00E03B99" w:rsidRPr="00E03B99" w:rsidRDefault="00E03B99" w:rsidP="00E03B99">
      <w:pPr>
        <w:jc w:val="both"/>
        <w:rPr>
          <w:lang w:val="en-US"/>
        </w:rPr>
      </w:pPr>
    </w:p>
    <w:p w14:paraId="75D5F9E4" w14:textId="77777777" w:rsidR="00E03B99" w:rsidRPr="00E03B99" w:rsidRDefault="00E03B99" w:rsidP="00E03B99">
      <w:pPr>
        <w:jc w:val="both"/>
        <w:rPr>
          <w:lang w:val="en-US"/>
        </w:rPr>
      </w:pPr>
    </w:p>
    <w:p w14:paraId="1D1551DD" w14:textId="63A65E41" w:rsidR="00E03B99" w:rsidRDefault="00E03B99" w:rsidP="00E03B99">
      <w:pPr>
        <w:ind w:firstLine="708"/>
        <w:jc w:val="both"/>
        <w:rPr>
          <w:lang w:val="en-US"/>
        </w:rPr>
      </w:pPr>
      <w:r w:rsidRPr="00E03B99">
        <w:rPr>
          <w:lang w:val="en-US"/>
        </w:rPr>
        <w:t>On June 29-30, 2026, the III-</w:t>
      </w:r>
      <w:proofErr w:type="spellStart"/>
      <w:r w:rsidRPr="00E03B99">
        <w:rPr>
          <w:lang w:val="en-US"/>
        </w:rPr>
        <w:t>rd</w:t>
      </w:r>
      <w:proofErr w:type="spellEnd"/>
      <w:r w:rsidRPr="00E03B99">
        <w:rPr>
          <w:lang w:val="en-US"/>
        </w:rPr>
        <w:t xml:space="preserve"> International Scientific and Practical Conference «MUSICAL SLAVIC STUDIES: HISTORY, ACTUAL ISSUES, PROSPECTS» will be held at the Russian Institute for the History of Arts.</w:t>
      </w:r>
      <w:r w:rsidR="0074765D">
        <w:rPr>
          <w:lang w:val="en-US"/>
        </w:rPr>
        <w:t xml:space="preserve"> </w:t>
      </w:r>
    </w:p>
    <w:p w14:paraId="3F59F0CF" w14:textId="5045B3F3" w:rsidR="00E03B99" w:rsidRPr="00515E09" w:rsidRDefault="00E03B99" w:rsidP="00E03B99">
      <w:pPr>
        <w:jc w:val="both"/>
        <w:rPr>
          <w:lang w:val="en-US"/>
        </w:rPr>
      </w:pPr>
      <w:r>
        <w:rPr>
          <w:lang w:val="en-US"/>
        </w:rPr>
        <w:t xml:space="preserve"> </w:t>
      </w:r>
    </w:p>
    <w:p w14:paraId="7D163C6C" w14:textId="0C5D86F5" w:rsidR="00E03B99" w:rsidRDefault="0074765D" w:rsidP="0074765D">
      <w:pPr>
        <w:ind w:firstLine="708"/>
        <w:jc w:val="both"/>
        <w:rPr>
          <w:lang w:val="en-US"/>
        </w:rPr>
      </w:pPr>
      <w:r w:rsidRPr="0074765D">
        <w:rPr>
          <w:lang w:val="en-US"/>
        </w:rPr>
        <w:t xml:space="preserve">The purpose of the conference is to summarize the more than two-hundred-year history of Slavic music studies, which have grown not only into a distinct discipline but also served as the basis for the creation of musical works, educational programs, concert practices, and new artistic and cultural phenomena. Throughout its existence, Slavic studies have reflected a changing world—both the history of ethnic traditions themselves and the history of the discipline itself, in its interconnections and most significant figures. Its emergence is determined by linguistic affinities, common </w:t>
      </w:r>
      <w:proofErr w:type="spellStart"/>
      <w:r w:rsidRPr="0074765D">
        <w:rPr>
          <w:lang w:val="en-US"/>
        </w:rPr>
        <w:t>ethnogenic</w:t>
      </w:r>
      <w:proofErr w:type="spellEnd"/>
      <w:r w:rsidRPr="0074765D">
        <w:rPr>
          <w:lang w:val="en-US"/>
        </w:rPr>
        <w:t xml:space="preserve"> processes, the historical interactions of Slavic ethnic groups, and other factors.</w:t>
      </w:r>
    </w:p>
    <w:p w14:paraId="0ECD078E" w14:textId="77777777" w:rsidR="0074765D" w:rsidRDefault="0074765D" w:rsidP="0074765D">
      <w:pPr>
        <w:ind w:firstLine="708"/>
        <w:jc w:val="both"/>
        <w:rPr>
          <w:lang w:val="en-US"/>
        </w:rPr>
      </w:pPr>
    </w:p>
    <w:p w14:paraId="388C9CF3" w14:textId="476F6FBA" w:rsidR="0074765D" w:rsidRPr="00515E09" w:rsidRDefault="0074765D" w:rsidP="0074765D">
      <w:pPr>
        <w:ind w:firstLine="708"/>
        <w:jc w:val="both"/>
        <w:rPr>
          <w:lang w:val="en-US"/>
        </w:rPr>
      </w:pPr>
      <w:r w:rsidRPr="0074765D">
        <w:rPr>
          <w:lang w:val="en-US"/>
        </w:rPr>
        <w:t>The conference is a logical continuation of the Institute's scholarly tradition, which has fostered outstanding scholars and researchers of traditional Slavic culture</w:t>
      </w:r>
      <w:r>
        <w:rPr>
          <w:lang w:val="en-US"/>
        </w:rPr>
        <w:t xml:space="preserve"> </w:t>
      </w:r>
      <w:r w:rsidRPr="0074765D">
        <w:rPr>
          <w:lang w:val="en-US"/>
        </w:rPr>
        <w:t>—</w:t>
      </w:r>
      <w:r>
        <w:rPr>
          <w:lang w:val="en-US"/>
        </w:rPr>
        <w:t xml:space="preserve"> </w:t>
      </w:r>
      <w:r w:rsidRPr="0074765D">
        <w:rPr>
          <w:lang w:val="en-US"/>
        </w:rPr>
        <w:t xml:space="preserve">ethnographers, </w:t>
      </w:r>
      <w:proofErr w:type="spellStart"/>
      <w:r w:rsidRPr="0074765D">
        <w:rPr>
          <w:lang w:val="en-US"/>
        </w:rPr>
        <w:t>ethnochoreologists</w:t>
      </w:r>
      <w:proofErr w:type="spellEnd"/>
      <w:r w:rsidRPr="0074765D">
        <w:rPr>
          <w:lang w:val="en-US"/>
        </w:rPr>
        <w:t>, musicologists, philologists, and theater scholars. Research fields were formed here, and representatives of various national schools from our country and abroad received high qualifications and defended their dissertations. These traditions are currently carried on by two of the Institute's sectors—instrumentation and folklore—which organized the scientific forum.</w:t>
      </w:r>
    </w:p>
    <w:p w14:paraId="335E4C55" w14:textId="77777777" w:rsidR="0074765D" w:rsidRDefault="0074765D" w:rsidP="00E03B99">
      <w:pPr>
        <w:jc w:val="both"/>
        <w:rPr>
          <w:lang w:val="en-US"/>
        </w:rPr>
      </w:pPr>
    </w:p>
    <w:p w14:paraId="63F7EFE1" w14:textId="1EF081F5" w:rsidR="0074765D" w:rsidRDefault="0074765D" w:rsidP="0074765D">
      <w:pPr>
        <w:ind w:firstLine="708"/>
        <w:jc w:val="both"/>
        <w:rPr>
          <w:lang w:val="en-US"/>
        </w:rPr>
      </w:pPr>
      <w:r w:rsidRPr="0074765D">
        <w:rPr>
          <w:lang w:val="en-US"/>
        </w:rPr>
        <w:t>A wide range of issues related to the history of the musical culture of the Slavic peoples in national and regional contexts are proposed for discussion, taking into account the typology of Slavic languages ​​and dialects, their formation, development, current status, and prospects for studying ethnocultural and anthropological aspects.</w:t>
      </w:r>
      <w:r>
        <w:rPr>
          <w:lang w:val="en-US"/>
        </w:rPr>
        <w:t xml:space="preserve"> </w:t>
      </w:r>
    </w:p>
    <w:p w14:paraId="6B4E4670" w14:textId="77777777" w:rsidR="0074765D" w:rsidRDefault="0074765D" w:rsidP="0074765D">
      <w:pPr>
        <w:ind w:firstLine="708"/>
        <w:jc w:val="both"/>
        <w:rPr>
          <w:lang w:val="en-US"/>
        </w:rPr>
      </w:pPr>
    </w:p>
    <w:p w14:paraId="2449A0C9" w14:textId="5BBB0A72" w:rsidR="0074765D" w:rsidRDefault="0074765D" w:rsidP="0074765D">
      <w:pPr>
        <w:ind w:firstLine="708"/>
        <w:jc w:val="both"/>
        <w:rPr>
          <w:lang w:val="en-US"/>
        </w:rPr>
      </w:pPr>
      <w:r w:rsidRPr="0074765D">
        <w:rPr>
          <w:lang w:val="en-US"/>
        </w:rPr>
        <w:t xml:space="preserve">The conference will discuss the following range of </w:t>
      </w:r>
      <w:r>
        <w:rPr>
          <w:lang w:val="en-US"/>
        </w:rPr>
        <w:t>issues</w:t>
      </w:r>
      <w:r w:rsidRPr="0074765D">
        <w:rPr>
          <w:lang w:val="en-US"/>
        </w:rPr>
        <w:t>:</w:t>
      </w:r>
    </w:p>
    <w:p w14:paraId="42BC24E1" w14:textId="77777777" w:rsidR="0074765D" w:rsidRDefault="0074765D" w:rsidP="00E03B99">
      <w:pPr>
        <w:jc w:val="both"/>
        <w:rPr>
          <w:lang w:val="en-US"/>
        </w:rPr>
      </w:pPr>
    </w:p>
    <w:p w14:paraId="31AAFC98" w14:textId="36877D31" w:rsidR="0074765D" w:rsidRPr="0074765D" w:rsidRDefault="0074765D" w:rsidP="0074765D">
      <w:pPr>
        <w:jc w:val="both"/>
        <w:rPr>
          <w:lang w:val="en-US"/>
        </w:rPr>
      </w:pPr>
      <w:r w:rsidRPr="0074765D">
        <w:rPr>
          <w:lang w:val="en-US"/>
        </w:rPr>
        <w:t xml:space="preserve">1) </w:t>
      </w:r>
      <w:r>
        <w:rPr>
          <w:lang w:val="en-US"/>
        </w:rPr>
        <w:t>actual</w:t>
      </w:r>
      <w:r w:rsidRPr="0074765D">
        <w:rPr>
          <w:lang w:val="en-US"/>
        </w:rPr>
        <w:t xml:space="preserve"> theoretical issues in Slavic music studies;</w:t>
      </w:r>
    </w:p>
    <w:p w14:paraId="07A92DD0" w14:textId="0BDE5215" w:rsidR="0074765D" w:rsidRPr="0074765D" w:rsidRDefault="0074765D" w:rsidP="0074765D">
      <w:pPr>
        <w:jc w:val="both"/>
        <w:rPr>
          <w:lang w:val="en-US"/>
        </w:rPr>
      </w:pPr>
      <w:r w:rsidRPr="0074765D">
        <w:rPr>
          <w:lang w:val="en-US"/>
        </w:rPr>
        <w:t xml:space="preserve">2) </w:t>
      </w:r>
      <w:r>
        <w:rPr>
          <w:lang w:val="en-US"/>
        </w:rPr>
        <w:t>e</w:t>
      </w:r>
      <w:r w:rsidRPr="0074765D">
        <w:rPr>
          <w:lang w:val="en-US"/>
        </w:rPr>
        <w:t>thnogenesis of the Slavic peoples through the prism of musical traditions;</w:t>
      </w:r>
    </w:p>
    <w:p w14:paraId="004F28D5" w14:textId="77777777" w:rsidR="0074765D" w:rsidRPr="0074765D" w:rsidRDefault="0074765D" w:rsidP="0074765D">
      <w:pPr>
        <w:jc w:val="both"/>
        <w:rPr>
          <w:lang w:val="en-US"/>
        </w:rPr>
      </w:pPr>
      <w:r w:rsidRPr="0074765D">
        <w:rPr>
          <w:lang w:val="en-US"/>
        </w:rPr>
        <w:t xml:space="preserve">3) Slavic music studies in the context of ethnolinguistics, religious studies, history, </w:t>
      </w:r>
      <w:proofErr w:type="spellStart"/>
      <w:r w:rsidRPr="0074765D">
        <w:rPr>
          <w:lang w:val="en-US"/>
        </w:rPr>
        <w:t>linguageography</w:t>
      </w:r>
      <w:proofErr w:type="spellEnd"/>
      <w:r w:rsidRPr="0074765D">
        <w:rPr>
          <w:lang w:val="en-US"/>
        </w:rPr>
        <w:t>, and cognitive sciences;</w:t>
      </w:r>
    </w:p>
    <w:p w14:paraId="77DE238E" w14:textId="77777777" w:rsidR="0074765D" w:rsidRPr="0074765D" w:rsidRDefault="0074765D" w:rsidP="0074765D">
      <w:pPr>
        <w:jc w:val="both"/>
        <w:rPr>
          <w:lang w:val="en-US"/>
        </w:rPr>
      </w:pPr>
      <w:r w:rsidRPr="0074765D">
        <w:rPr>
          <w:lang w:val="en-US"/>
        </w:rPr>
        <w:t xml:space="preserve">4) Slavic music studies and </w:t>
      </w:r>
      <w:proofErr w:type="spellStart"/>
      <w:r w:rsidRPr="0074765D">
        <w:rPr>
          <w:lang w:val="en-US"/>
        </w:rPr>
        <w:t>ethnochoreology</w:t>
      </w:r>
      <w:proofErr w:type="spellEnd"/>
      <w:r w:rsidRPr="0074765D">
        <w:rPr>
          <w:lang w:val="en-US"/>
        </w:rPr>
        <w:t>;</w:t>
      </w:r>
    </w:p>
    <w:p w14:paraId="2006F6ED" w14:textId="77777777" w:rsidR="0074765D" w:rsidRPr="0074765D" w:rsidRDefault="0074765D" w:rsidP="0074765D">
      <w:pPr>
        <w:jc w:val="both"/>
        <w:rPr>
          <w:lang w:val="en-US"/>
        </w:rPr>
      </w:pPr>
      <w:r w:rsidRPr="0074765D">
        <w:rPr>
          <w:lang w:val="en-US"/>
        </w:rPr>
        <w:t>5) Slavic instrumental traditions;</w:t>
      </w:r>
    </w:p>
    <w:p w14:paraId="463B9905" w14:textId="77777777" w:rsidR="0074765D" w:rsidRPr="0074765D" w:rsidRDefault="0074765D" w:rsidP="0074765D">
      <w:pPr>
        <w:jc w:val="both"/>
        <w:rPr>
          <w:lang w:val="en-US"/>
        </w:rPr>
      </w:pPr>
      <w:r w:rsidRPr="0074765D">
        <w:rPr>
          <w:lang w:val="en-US"/>
        </w:rPr>
        <w:t>6) Slavic song heritage: prospects for continuity;</w:t>
      </w:r>
    </w:p>
    <w:p w14:paraId="776A341F" w14:textId="77777777" w:rsidR="0074765D" w:rsidRPr="0074765D" w:rsidRDefault="0074765D" w:rsidP="0074765D">
      <w:pPr>
        <w:jc w:val="both"/>
        <w:rPr>
          <w:lang w:val="en-US"/>
        </w:rPr>
      </w:pPr>
      <w:r w:rsidRPr="0074765D">
        <w:rPr>
          <w:lang w:val="en-US"/>
        </w:rPr>
        <w:t>7) Slavic art in marginal ethnic territories;</w:t>
      </w:r>
    </w:p>
    <w:p w14:paraId="405E8B43" w14:textId="77777777" w:rsidR="0074765D" w:rsidRPr="0074765D" w:rsidRDefault="0074765D" w:rsidP="0074765D">
      <w:pPr>
        <w:jc w:val="both"/>
        <w:rPr>
          <w:lang w:val="en-US"/>
        </w:rPr>
      </w:pPr>
      <w:r w:rsidRPr="0074765D">
        <w:rPr>
          <w:lang w:val="en-US"/>
        </w:rPr>
        <w:t>8) Slavic-Turkic, Finno-Ugric, Baltic, Germanic, and Romance connections in ethnic music;</w:t>
      </w:r>
    </w:p>
    <w:p w14:paraId="061168E1" w14:textId="77777777" w:rsidR="0074765D" w:rsidRPr="0074765D" w:rsidRDefault="0074765D" w:rsidP="0074765D">
      <w:pPr>
        <w:jc w:val="both"/>
        <w:rPr>
          <w:lang w:val="en-US"/>
        </w:rPr>
      </w:pPr>
      <w:r w:rsidRPr="0074765D">
        <w:rPr>
          <w:lang w:val="en-US"/>
        </w:rPr>
        <w:t xml:space="preserve">9) Slavic music studies in the context of </w:t>
      </w:r>
      <w:proofErr w:type="spellStart"/>
      <w:r w:rsidRPr="0074765D">
        <w:rPr>
          <w:lang w:val="en-US"/>
        </w:rPr>
        <w:t>ethnoconfessional</w:t>
      </w:r>
      <w:proofErr w:type="spellEnd"/>
      <w:r w:rsidRPr="0074765D">
        <w:rPr>
          <w:lang w:val="en-US"/>
        </w:rPr>
        <w:t xml:space="preserve"> interactions;</w:t>
      </w:r>
    </w:p>
    <w:p w14:paraId="34B6ACEB" w14:textId="64F1238D" w:rsidR="0074765D" w:rsidRDefault="0074765D" w:rsidP="0074765D">
      <w:pPr>
        <w:jc w:val="both"/>
        <w:rPr>
          <w:lang w:val="en-US"/>
        </w:rPr>
      </w:pPr>
      <w:r w:rsidRPr="0074765D">
        <w:rPr>
          <w:lang w:val="en-US"/>
        </w:rPr>
        <w:t>10) Interconfessional issues in Slavic campanology.</w:t>
      </w:r>
    </w:p>
    <w:p w14:paraId="2EF66AC5" w14:textId="77777777" w:rsidR="0074765D" w:rsidRDefault="0074765D" w:rsidP="00E03B99">
      <w:pPr>
        <w:jc w:val="both"/>
        <w:rPr>
          <w:lang w:val="en-US"/>
        </w:rPr>
      </w:pPr>
    </w:p>
    <w:p w14:paraId="231A1E31" w14:textId="070B4728" w:rsidR="0074765D" w:rsidRDefault="0074765D" w:rsidP="00E03B99">
      <w:pPr>
        <w:jc w:val="both"/>
        <w:rPr>
          <w:lang w:val="en-US"/>
        </w:rPr>
      </w:pPr>
      <w:r w:rsidRPr="0074765D">
        <w:rPr>
          <w:lang w:val="en-US"/>
        </w:rPr>
        <w:lastRenderedPageBreak/>
        <w:t xml:space="preserve">The conference is multidisciplinary in nature, summarizing the achievements of Slavic studies: ethnomusicology, </w:t>
      </w:r>
      <w:proofErr w:type="spellStart"/>
      <w:r w:rsidRPr="0074765D">
        <w:rPr>
          <w:lang w:val="en-US"/>
        </w:rPr>
        <w:t>ethnoinstrumental</w:t>
      </w:r>
      <w:proofErr w:type="spellEnd"/>
      <w:r w:rsidRPr="0074765D">
        <w:rPr>
          <w:lang w:val="en-US"/>
        </w:rPr>
        <w:t xml:space="preserve"> studies, </w:t>
      </w:r>
      <w:proofErr w:type="spellStart"/>
      <w:r w:rsidRPr="0074765D">
        <w:rPr>
          <w:lang w:val="en-US"/>
        </w:rPr>
        <w:t>ethnotheater</w:t>
      </w:r>
      <w:proofErr w:type="spellEnd"/>
      <w:r w:rsidRPr="0074765D">
        <w:rPr>
          <w:lang w:val="en-US"/>
        </w:rPr>
        <w:t xml:space="preserve"> studies, </w:t>
      </w:r>
      <w:proofErr w:type="spellStart"/>
      <w:r w:rsidRPr="0074765D">
        <w:rPr>
          <w:lang w:val="en-US"/>
        </w:rPr>
        <w:t>ethnochoreology</w:t>
      </w:r>
      <w:proofErr w:type="spellEnd"/>
      <w:r w:rsidRPr="0074765D">
        <w:rPr>
          <w:lang w:val="en-US"/>
        </w:rPr>
        <w:t xml:space="preserve">, musical archeology, as well as philology, ethnography, and history, using established methods and approaches in these fields. Ethnomusicologists, </w:t>
      </w:r>
      <w:proofErr w:type="spellStart"/>
      <w:r w:rsidRPr="0074765D">
        <w:rPr>
          <w:lang w:val="en-US"/>
        </w:rPr>
        <w:t>ethnoorganologists</w:t>
      </w:r>
      <w:proofErr w:type="spellEnd"/>
      <w:r w:rsidRPr="0074765D">
        <w:rPr>
          <w:lang w:val="en-US"/>
        </w:rPr>
        <w:t>, instrumentalists, theorists, music historians, art historians, theater scholars, and specialists in other fields are invited to participate in the dialogue.</w:t>
      </w:r>
    </w:p>
    <w:p w14:paraId="759290E4" w14:textId="77777777" w:rsidR="0074765D" w:rsidRDefault="0074765D" w:rsidP="00E03B99">
      <w:pPr>
        <w:jc w:val="both"/>
        <w:rPr>
          <w:lang w:val="en-US"/>
        </w:rPr>
      </w:pPr>
    </w:p>
    <w:p w14:paraId="6F465B9D" w14:textId="37B463F9" w:rsidR="0074765D" w:rsidRDefault="0074765D" w:rsidP="00E03B99">
      <w:pPr>
        <w:jc w:val="both"/>
        <w:rPr>
          <w:lang w:val="en-US"/>
        </w:rPr>
      </w:pPr>
      <w:r w:rsidRPr="0074765D">
        <w:rPr>
          <w:lang w:val="en-US"/>
        </w:rPr>
        <w:t>Forms of participation:  report/presentation (20 min.), video and audio demonstration. Abstracts and materials are planned for publication as part of the ongoing work of the Department of Organology, Russian Institute for the History of Arts.</w:t>
      </w:r>
    </w:p>
    <w:p w14:paraId="2E841433" w14:textId="77777777" w:rsidR="00E03B99" w:rsidRPr="00515E09" w:rsidRDefault="00E03B99" w:rsidP="00E03B99">
      <w:pPr>
        <w:jc w:val="both"/>
        <w:rPr>
          <w:lang w:val="en-US"/>
        </w:rPr>
      </w:pPr>
    </w:p>
    <w:p w14:paraId="1C07AF1D" w14:textId="712C0BFE" w:rsidR="00E03B99" w:rsidRPr="00C35FC2" w:rsidRDefault="00E03B99" w:rsidP="00E03B99">
      <w:pPr>
        <w:jc w:val="both"/>
        <w:rPr>
          <w:b/>
          <w:lang w:val="en-US"/>
        </w:rPr>
      </w:pPr>
      <w:r w:rsidRPr="00C35FC2">
        <w:rPr>
          <w:b/>
          <w:lang w:val="en-US"/>
        </w:rPr>
        <w:t>Application Deadline:</w:t>
      </w:r>
      <w:r w:rsidR="0074765D" w:rsidRPr="0074765D">
        <w:rPr>
          <w:lang w:val="en-US"/>
        </w:rPr>
        <w:t xml:space="preserve"> </w:t>
      </w:r>
      <w:r w:rsidR="0074765D" w:rsidRPr="0074765D">
        <w:rPr>
          <w:b/>
          <w:lang w:val="en-US"/>
        </w:rPr>
        <w:t>April 28, 2026</w:t>
      </w:r>
      <w:r w:rsidR="0074765D">
        <w:rPr>
          <w:b/>
          <w:lang w:val="en-US"/>
        </w:rPr>
        <w:t xml:space="preserve">. </w:t>
      </w:r>
      <w:r w:rsidR="0074765D" w:rsidRPr="0074765D">
        <w:rPr>
          <w:bCs/>
          <w:lang w:val="en-US"/>
        </w:rPr>
        <w:t>Full name, academic degree, academic rank, place of work, position, address, e-mail, field of activity, proposed form of participation, topic.</w:t>
      </w:r>
    </w:p>
    <w:p w14:paraId="6DD5A30E" w14:textId="77777777" w:rsidR="00E03B99" w:rsidRPr="00B61C71" w:rsidRDefault="00E03B99" w:rsidP="00E03B99">
      <w:pPr>
        <w:jc w:val="both"/>
        <w:rPr>
          <w:lang w:val="en-US"/>
        </w:rPr>
      </w:pPr>
    </w:p>
    <w:p w14:paraId="020A86AB" w14:textId="0E30BBA5" w:rsidR="0074765D" w:rsidRPr="00B61C71" w:rsidRDefault="0074765D" w:rsidP="00E03B99">
      <w:pPr>
        <w:jc w:val="both"/>
        <w:rPr>
          <w:lang w:val="en-US"/>
        </w:rPr>
      </w:pPr>
      <w:r w:rsidRPr="0074765D">
        <w:rPr>
          <w:lang w:val="en-US"/>
        </w:rPr>
        <w:t>Abstracts and materials for publication will be published (up to 6,000 characters with spaces, including footnotes and a list of references; without illustrations and musical examples), along with an abstract in English (up to 250 characters).</w:t>
      </w:r>
    </w:p>
    <w:p w14:paraId="51B0B6C0" w14:textId="77777777" w:rsidR="0074765D" w:rsidRPr="00B61C71" w:rsidRDefault="0074765D" w:rsidP="00E03B99">
      <w:pPr>
        <w:jc w:val="both"/>
        <w:rPr>
          <w:lang w:val="en-US"/>
        </w:rPr>
      </w:pPr>
    </w:p>
    <w:p w14:paraId="2A5A795A" w14:textId="655B9DDB" w:rsidR="0074765D" w:rsidRPr="0074765D" w:rsidRDefault="0074765D" w:rsidP="00E03B99">
      <w:pPr>
        <w:jc w:val="both"/>
        <w:rPr>
          <w:lang w:val="en-US"/>
        </w:rPr>
      </w:pPr>
      <w:r>
        <w:t>Е</w:t>
      </w:r>
      <w:r w:rsidRPr="00151FCD">
        <w:rPr>
          <w:lang w:val="en-US"/>
        </w:rPr>
        <w:t xml:space="preserve">-mail: </w:t>
      </w:r>
      <w:hyperlink r:id="rId4" w:history="1">
        <w:r w:rsidR="00151FCD" w:rsidRPr="00151FCD">
          <w:rPr>
            <w:rStyle w:val="ac"/>
            <w:lang w:val="en-US"/>
          </w:rPr>
          <w:t>instrum_conf@mail.ru</w:t>
        </w:r>
      </w:hyperlink>
      <w:r w:rsidR="00151FCD" w:rsidRPr="00151FCD">
        <w:rPr>
          <w:lang w:val="en-US"/>
        </w:rPr>
        <w:t xml:space="preserve"> </w:t>
      </w:r>
      <w:r w:rsidRPr="0074765D">
        <w:rPr>
          <w:lang w:val="en-US"/>
        </w:rPr>
        <w:t xml:space="preserve">(with the subject line «Slavic Music Studies: History, </w:t>
      </w:r>
      <w:r>
        <w:rPr>
          <w:lang w:val="en-US"/>
        </w:rPr>
        <w:t>Actual</w:t>
      </w:r>
      <w:r w:rsidRPr="0074765D">
        <w:rPr>
          <w:lang w:val="en-US"/>
        </w:rPr>
        <w:t xml:space="preserve"> Issues, Prospects»)</w:t>
      </w:r>
    </w:p>
    <w:p w14:paraId="24863B3E" w14:textId="77777777" w:rsidR="0074765D" w:rsidRPr="00B61C71" w:rsidRDefault="0074765D" w:rsidP="00E03B99">
      <w:pPr>
        <w:jc w:val="both"/>
        <w:rPr>
          <w:lang w:val="en-US"/>
        </w:rPr>
      </w:pPr>
    </w:p>
    <w:p w14:paraId="7DB3C211" w14:textId="69B1042A" w:rsidR="0074765D" w:rsidRDefault="0074765D" w:rsidP="00E03B99">
      <w:pPr>
        <w:jc w:val="both"/>
        <w:rPr>
          <w:lang w:val="en-US"/>
        </w:rPr>
      </w:pPr>
      <w:r w:rsidRPr="0074765D">
        <w:rPr>
          <w:lang w:val="en-US"/>
        </w:rPr>
        <w:t xml:space="preserve">Technical requirements for text formatting: </w:t>
      </w:r>
      <w:r w:rsidR="004972F5">
        <w:rPr>
          <w:lang w:val="en-US"/>
        </w:rPr>
        <w:t>*.rtf</w:t>
      </w:r>
      <w:r w:rsidRPr="0074765D">
        <w:rPr>
          <w:lang w:val="en-US"/>
        </w:rPr>
        <w:t xml:space="preserve"> or </w:t>
      </w:r>
      <w:r w:rsidR="004972F5">
        <w:rPr>
          <w:lang w:val="en-US"/>
        </w:rPr>
        <w:t>*.doc (*.docx)</w:t>
      </w:r>
      <w:r w:rsidRPr="0074765D">
        <w:rPr>
          <w:lang w:val="en-US"/>
        </w:rPr>
        <w:t xml:space="preserve"> format (Word 1997-2003), Times New Roman font, 12 font size, no formatting or hyphenation, only italics are allowed. Footnotes and endnotes are placed after the main text. A numbered bibliography is provided at the end of the article in alphabetical order. References are provided separated by a colon in parentheses: the first digit is the publication's serial number in the list, the second is the page number. </w:t>
      </w:r>
      <w:r w:rsidRPr="00B61C71">
        <w:rPr>
          <w:lang w:val="en-US"/>
        </w:rPr>
        <w:t>For example, [2: 68].</w:t>
      </w:r>
    </w:p>
    <w:p w14:paraId="43915C3A" w14:textId="77777777" w:rsidR="002A12F9" w:rsidRDefault="002A12F9" w:rsidP="00E03B99">
      <w:pPr>
        <w:jc w:val="both"/>
        <w:rPr>
          <w:lang w:val="en-US"/>
        </w:rPr>
      </w:pPr>
    </w:p>
    <w:p w14:paraId="27976E4A" w14:textId="222EFD2E" w:rsidR="002A12F9" w:rsidRDefault="002A12F9" w:rsidP="00E03B99">
      <w:pPr>
        <w:jc w:val="both"/>
        <w:rPr>
          <w:lang w:val="en-US"/>
        </w:rPr>
      </w:pPr>
      <w:r w:rsidRPr="002A12F9">
        <w:rPr>
          <w:lang w:val="en-US"/>
        </w:rPr>
        <w:t>Submissions that do not meet the proposed conditions and the conference topic will not be considered. Requests for additional technical support are accepted by e</w:t>
      </w:r>
      <w:r>
        <w:rPr>
          <w:lang w:val="en-US"/>
        </w:rPr>
        <w:t>-</w:t>
      </w:r>
      <w:r w:rsidRPr="002A12F9">
        <w:rPr>
          <w:lang w:val="en-US"/>
        </w:rPr>
        <w:t>mail.</w:t>
      </w:r>
    </w:p>
    <w:p w14:paraId="74933901" w14:textId="77777777" w:rsidR="002A12F9" w:rsidRDefault="002A12F9" w:rsidP="00E03B99">
      <w:pPr>
        <w:jc w:val="both"/>
        <w:rPr>
          <w:lang w:val="en-US"/>
        </w:rPr>
      </w:pPr>
    </w:p>
    <w:p w14:paraId="22C9D4F5" w14:textId="00178827" w:rsidR="002A12F9" w:rsidRDefault="002A12F9" w:rsidP="00E03B99">
      <w:pPr>
        <w:jc w:val="both"/>
        <w:rPr>
          <w:lang w:val="en-US"/>
        </w:rPr>
      </w:pPr>
      <w:r w:rsidRPr="002A12F9">
        <w:rPr>
          <w:lang w:val="en-US"/>
        </w:rPr>
        <w:t>Chairman of the organizing committee – Ihor Macijewski, Doctor of Art History, Professor, Head, Department of Organology, Russian Institute for the History of Arts, Academician, Russian Academy of Natural Sciences and the Moscow Aviation Institute, Honored Artist of Ukraine and Poland;</w:t>
      </w:r>
    </w:p>
    <w:p w14:paraId="4E82C312" w14:textId="77777777" w:rsidR="00E03B99" w:rsidRPr="00515E09" w:rsidRDefault="00E03B99" w:rsidP="00E03B99">
      <w:pPr>
        <w:jc w:val="both"/>
        <w:rPr>
          <w:lang w:val="en-US"/>
        </w:rPr>
      </w:pPr>
      <w:r w:rsidRPr="00515E09">
        <w:rPr>
          <w:lang w:val="en-US"/>
        </w:rPr>
        <w:t> </w:t>
      </w:r>
    </w:p>
    <w:p w14:paraId="09827BBC" w14:textId="77777777" w:rsidR="00E03B99" w:rsidRPr="00515E09" w:rsidRDefault="00E03B99" w:rsidP="00E03B99">
      <w:pPr>
        <w:jc w:val="both"/>
        <w:rPr>
          <w:lang w:val="en-US"/>
        </w:rPr>
      </w:pPr>
      <w:r w:rsidRPr="00515E09">
        <w:rPr>
          <w:lang w:val="en-US"/>
        </w:rPr>
        <w:t>The organizing committee of the conference:</w:t>
      </w:r>
    </w:p>
    <w:p w14:paraId="207619EF" w14:textId="77777777" w:rsidR="002A12F9" w:rsidRPr="00B61C71" w:rsidRDefault="002A12F9" w:rsidP="002A12F9">
      <w:pPr>
        <w:jc w:val="both"/>
        <w:rPr>
          <w:lang w:val="en-US"/>
        </w:rPr>
      </w:pPr>
    </w:p>
    <w:p w14:paraId="195DFE91" w14:textId="375B3079" w:rsidR="002A12F9" w:rsidRDefault="002A12F9" w:rsidP="002A12F9">
      <w:pPr>
        <w:jc w:val="both"/>
        <w:rPr>
          <w:lang w:val="en-US"/>
        </w:rPr>
      </w:pPr>
      <w:proofErr w:type="spellStart"/>
      <w:r w:rsidRPr="002A12F9">
        <w:rPr>
          <w:lang w:val="en-US"/>
        </w:rPr>
        <w:t>A.</w:t>
      </w:r>
      <w:proofErr w:type="gramStart"/>
      <w:r w:rsidRPr="002A12F9">
        <w:rPr>
          <w:lang w:val="en-US"/>
        </w:rPr>
        <w:t>A.Timoshenko</w:t>
      </w:r>
      <w:proofErr w:type="spellEnd"/>
      <w:proofErr w:type="gramEnd"/>
      <w:r w:rsidRPr="002A12F9">
        <w:rPr>
          <w:lang w:val="en-US"/>
        </w:rPr>
        <w:t xml:space="preserve"> </w:t>
      </w:r>
      <w:hyperlink r:id="rId5" w:history="1">
        <w:r w:rsidRPr="002A12F9">
          <w:rPr>
            <w:rStyle w:val="ac"/>
            <w:lang w:val="en-US"/>
          </w:rPr>
          <w:t>alisa2507@yandex.ru</w:t>
        </w:r>
      </w:hyperlink>
    </w:p>
    <w:p w14:paraId="21194CBC" w14:textId="6BCD3C34" w:rsidR="002A12F9" w:rsidRDefault="002A12F9" w:rsidP="002A12F9">
      <w:pPr>
        <w:jc w:val="both"/>
        <w:rPr>
          <w:lang w:val="en-US"/>
        </w:rPr>
      </w:pPr>
      <w:proofErr w:type="spellStart"/>
      <w:r w:rsidRPr="002A12F9">
        <w:rPr>
          <w:lang w:val="en-US"/>
        </w:rPr>
        <w:t>A.</w:t>
      </w:r>
      <w:proofErr w:type="gramStart"/>
      <w:r w:rsidRPr="002A12F9">
        <w:rPr>
          <w:lang w:val="en-US"/>
        </w:rPr>
        <w:t>V.Romodin</w:t>
      </w:r>
      <w:proofErr w:type="spellEnd"/>
      <w:proofErr w:type="gramEnd"/>
      <w:r w:rsidRPr="002A12F9">
        <w:rPr>
          <w:lang w:val="en-US"/>
        </w:rPr>
        <w:t xml:space="preserve"> </w:t>
      </w:r>
      <w:hyperlink r:id="rId6" w:history="1">
        <w:r w:rsidRPr="002A12F9">
          <w:rPr>
            <w:rStyle w:val="ac"/>
            <w:lang w:val="en-US"/>
          </w:rPr>
          <w:t>a_romodin@mail.ru</w:t>
        </w:r>
      </w:hyperlink>
      <w:r w:rsidRPr="002A12F9">
        <w:rPr>
          <w:lang w:val="en-US"/>
        </w:rPr>
        <w:t xml:space="preserve"> </w:t>
      </w:r>
    </w:p>
    <w:p w14:paraId="6DCDAF1A" w14:textId="397B4FEB" w:rsidR="002A12F9" w:rsidRPr="00151FCD" w:rsidRDefault="002A12F9" w:rsidP="002A12F9">
      <w:pPr>
        <w:jc w:val="both"/>
        <w:rPr>
          <w:lang w:val="de-DE"/>
        </w:rPr>
      </w:pPr>
      <w:proofErr w:type="spellStart"/>
      <w:r w:rsidRPr="00151FCD">
        <w:rPr>
          <w:lang w:val="de-DE"/>
        </w:rPr>
        <w:t>M.A.Sen</w:t>
      </w:r>
      <w:proofErr w:type="spellEnd"/>
      <w:r w:rsidRPr="00151FCD">
        <w:rPr>
          <w:lang w:val="de-DE"/>
        </w:rPr>
        <w:t xml:space="preserve">' </w:t>
      </w:r>
      <w:hyperlink r:id="rId7" w:history="1">
        <w:r w:rsidRPr="00151FCD">
          <w:rPr>
            <w:rStyle w:val="ac"/>
            <w:lang w:val="de-DE"/>
          </w:rPr>
          <w:t>marina_sen@mail.ru</w:t>
        </w:r>
      </w:hyperlink>
    </w:p>
    <w:p w14:paraId="5F5AF62E" w14:textId="77777777" w:rsidR="00E03B99" w:rsidRPr="00151FCD" w:rsidRDefault="00E03B99" w:rsidP="00E03B99">
      <w:pPr>
        <w:jc w:val="both"/>
        <w:rPr>
          <w:lang w:val="de-DE"/>
        </w:rPr>
      </w:pPr>
    </w:p>
    <w:p w14:paraId="3FA31F66" w14:textId="77777777" w:rsidR="00E03B99" w:rsidRPr="00515E09" w:rsidRDefault="00E03B99" w:rsidP="00E03B99">
      <w:pPr>
        <w:jc w:val="both"/>
        <w:rPr>
          <w:lang w:val="en-US"/>
        </w:rPr>
      </w:pPr>
      <w:r w:rsidRPr="00515E09">
        <w:rPr>
          <w:lang w:val="en-US"/>
        </w:rPr>
        <w:t>www.artcenter.ru</w:t>
      </w:r>
    </w:p>
    <w:p w14:paraId="6FF859FA" w14:textId="77777777" w:rsidR="00E03B99" w:rsidRPr="00515E09" w:rsidRDefault="00E03B99" w:rsidP="00E03B99">
      <w:pPr>
        <w:jc w:val="both"/>
        <w:rPr>
          <w:lang w:val="en-US"/>
        </w:rPr>
      </w:pPr>
      <w:r w:rsidRPr="00515E09">
        <w:rPr>
          <w:lang w:val="en-US"/>
        </w:rPr>
        <w:t>Russian Federation,</w:t>
      </w:r>
    </w:p>
    <w:p w14:paraId="25A0C86E" w14:textId="77777777" w:rsidR="00E03B99" w:rsidRPr="00515E09" w:rsidRDefault="00E03B99" w:rsidP="00E03B99">
      <w:pPr>
        <w:jc w:val="both"/>
        <w:rPr>
          <w:lang w:val="en-US"/>
        </w:rPr>
      </w:pPr>
      <w:r w:rsidRPr="00515E09">
        <w:rPr>
          <w:lang w:val="en-US"/>
        </w:rPr>
        <w:t>St. Petersburg, 190000,</w:t>
      </w:r>
    </w:p>
    <w:p w14:paraId="2435DA23" w14:textId="77777777" w:rsidR="00E03B99" w:rsidRPr="00515E09" w:rsidRDefault="00E03B99" w:rsidP="00E03B99">
      <w:pPr>
        <w:jc w:val="both"/>
        <w:rPr>
          <w:lang w:val="en-US"/>
        </w:rPr>
      </w:pPr>
      <w:r w:rsidRPr="00515E09">
        <w:rPr>
          <w:lang w:val="en-US"/>
        </w:rPr>
        <w:t>St. Isaac's Square, 5</w:t>
      </w:r>
    </w:p>
    <w:p w14:paraId="40FE30B4" w14:textId="77777777" w:rsidR="00E03B99" w:rsidRPr="00515E09" w:rsidRDefault="00E03B99" w:rsidP="00E03B99">
      <w:pPr>
        <w:jc w:val="both"/>
        <w:rPr>
          <w:lang w:val="en-US"/>
        </w:rPr>
      </w:pPr>
      <w:r w:rsidRPr="00515E09">
        <w:rPr>
          <w:lang w:val="en-US"/>
        </w:rPr>
        <w:t>tel. 314-41-36, fax. 315-72-02</w:t>
      </w:r>
    </w:p>
    <w:p w14:paraId="70F28D6E" w14:textId="77777777" w:rsidR="008B4369" w:rsidRDefault="008B4369"/>
    <w:sectPr w:rsidR="008B4369" w:rsidSect="00E03B99">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99"/>
    <w:rsid w:val="00151FCD"/>
    <w:rsid w:val="002A12F9"/>
    <w:rsid w:val="003A35E3"/>
    <w:rsid w:val="0049151F"/>
    <w:rsid w:val="004972F5"/>
    <w:rsid w:val="006709BA"/>
    <w:rsid w:val="0074765D"/>
    <w:rsid w:val="007D2068"/>
    <w:rsid w:val="008B4369"/>
    <w:rsid w:val="008C4EEB"/>
    <w:rsid w:val="00B61C71"/>
    <w:rsid w:val="00BA334F"/>
    <w:rsid w:val="00E03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60AF"/>
  <w15:chartTrackingRefBased/>
  <w15:docId w15:val="{ECFD1211-3B10-446B-A7B3-DBC8E0BC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B99"/>
    <w:pPr>
      <w:suppressAutoHyphens/>
      <w:spacing w:after="0" w:line="240" w:lineRule="auto"/>
    </w:pPr>
    <w:rPr>
      <w:rFonts w:ascii="Times New Roman" w:eastAsia="SimSun" w:hAnsi="Times New Roman" w:cs="Times New Roman"/>
      <w:kern w:val="0"/>
      <w:sz w:val="24"/>
      <w:szCs w:val="24"/>
      <w:lang w:eastAsia="zh-CN"/>
      <w14:ligatures w14:val="none"/>
    </w:rPr>
  </w:style>
  <w:style w:type="paragraph" w:styleId="1">
    <w:name w:val="heading 1"/>
    <w:basedOn w:val="a"/>
    <w:next w:val="a"/>
    <w:link w:val="10"/>
    <w:uiPriority w:val="9"/>
    <w:qFormat/>
    <w:rsid w:val="00E03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03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03B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03B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03B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3B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3B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3B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3B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B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03B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03B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03B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03B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03B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3B99"/>
    <w:rPr>
      <w:rFonts w:eastAsiaTheme="majorEastAsia" w:cstheme="majorBidi"/>
      <w:color w:val="595959" w:themeColor="text1" w:themeTint="A6"/>
    </w:rPr>
  </w:style>
  <w:style w:type="character" w:customStyle="1" w:styleId="80">
    <w:name w:val="Заголовок 8 Знак"/>
    <w:basedOn w:val="a0"/>
    <w:link w:val="8"/>
    <w:uiPriority w:val="9"/>
    <w:semiHidden/>
    <w:rsid w:val="00E03B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3B99"/>
    <w:rPr>
      <w:rFonts w:eastAsiaTheme="majorEastAsia" w:cstheme="majorBidi"/>
      <w:color w:val="272727" w:themeColor="text1" w:themeTint="D8"/>
    </w:rPr>
  </w:style>
  <w:style w:type="paragraph" w:styleId="a3">
    <w:name w:val="Title"/>
    <w:basedOn w:val="a"/>
    <w:next w:val="a"/>
    <w:link w:val="a4"/>
    <w:uiPriority w:val="10"/>
    <w:qFormat/>
    <w:rsid w:val="00E03B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3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B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3B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3B99"/>
    <w:pPr>
      <w:spacing w:before="160"/>
      <w:jc w:val="center"/>
    </w:pPr>
    <w:rPr>
      <w:i/>
      <w:iCs/>
      <w:color w:val="404040" w:themeColor="text1" w:themeTint="BF"/>
    </w:rPr>
  </w:style>
  <w:style w:type="character" w:customStyle="1" w:styleId="22">
    <w:name w:val="Цитата 2 Знак"/>
    <w:basedOn w:val="a0"/>
    <w:link w:val="21"/>
    <w:uiPriority w:val="29"/>
    <w:rsid w:val="00E03B99"/>
    <w:rPr>
      <w:i/>
      <w:iCs/>
      <w:color w:val="404040" w:themeColor="text1" w:themeTint="BF"/>
    </w:rPr>
  </w:style>
  <w:style w:type="paragraph" w:styleId="a7">
    <w:name w:val="List Paragraph"/>
    <w:basedOn w:val="a"/>
    <w:uiPriority w:val="34"/>
    <w:qFormat/>
    <w:rsid w:val="00E03B99"/>
    <w:pPr>
      <w:ind w:left="720"/>
      <w:contextualSpacing/>
    </w:pPr>
  </w:style>
  <w:style w:type="character" w:styleId="a8">
    <w:name w:val="Intense Emphasis"/>
    <w:basedOn w:val="a0"/>
    <w:uiPriority w:val="21"/>
    <w:qFormat/>
    <w:rsid w:val="00E03B99"/>
    <w:rPr>
      <w:i/>
      <w:iCs/>
      <w:color w:val="2F5496" w:themeColor="accent1" w:themeShade="BF"/>
    </w:rPr>
  </w:style>
  <w:style w:type="paragraph" w:styleId="a9">
    <w:name w:val="Intense Quote"/>
    <w:basedOn w:val="a"/>
    <w:next w:val="a"/>
    <w:link w:val="aa"/>
    <w:uiPriority w:val="30"/>
    <w:qFormat/>
    <w:rsid w:val="00E03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03B99"/>
    <w:rPr>
      <w:i/>
      <w:iCs/>
      <w:color w:val="2F5496" w:themeColor="accent1" w:themeShade="BF"/>
    </w:rPr>
  </w:style>
  <w:style w:type="character" w:styleId="ab">
    <w:name w:val="Intense Reference"/>
    <w:basedOn w:val="a0"/>
    <w:uiPriority w:val="32"/>
    <w:qFormat/>
    <w:rsid w:val="00E03B99"/>
    <w:rPr>
      <w:b/>
      <w:bCs/>
      <w:smallCaps/>
      <w:color w:val="2F5496" w:themeColor="accent1" w:themeShade="BF"/>
      <w:spacing w:val="5"/>
    </w:rPr>
  </w:style>
  <w:style w:type="character" w:styleId="ac">
    <w:name w:val="Hyperlink"/>
    <w:basedOn w:val="a0"/>
    <w:uiPriority w:val="99"/>
    <w:unhideWhenUsed/>
    <w:rsid w:val="002A12F9"/>
    <w:rPr>
      <w:color w:val="0563C1" w:themeColor="hyperlink"/>
      <w:u w:val="single"/>
    </w:rPr>
  </w:style>
  <w:style w:type="character" w:styleId="ad">
    <w:name w:val="Unresolved Mention"/>
    <w:basedOn w:val="a0"/>
    <w:uiPriority w:val="99"/>
    <w:semiHidden/>
    <w:unhideWhenUsed/>
    <w:rsid w:val="002A1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_sen@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_romodin@mail.ru" TargetMode="External"/><Relationship Id="rId5" Type="http://schemas.openxmlformats.org/officeDocument/2006/relationships/hyperlink" Target="mailto:alisa2507@yandex.ru" TargetMode="External"/><Relationship Id="rId4" Type="http://schemas.openxmlformats.org/officeDocument/2006/relationships/hyperlink" Target="mailto:instrum_conf@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Carpets</dc:creator>
  <cp:keywords/>
  <dc:description/>
  <cp:lastModifiedBy>user user</cp:lastModifiedBy>
  <cp:revision>2</cp:revision>
  <dcterms:created xsi:type="dcterms:W3CDTF">2026-03-17T17:07:00Z</dcterms:created>
  <dcterms:modified xsi:type="dcterms:W3CDTF">2026-03-17T17:07:00Z</dcterms:modified>
</cp:coreProperties>
</file>